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86447" w14:paraId="62DFD352" w14:textId="77777777" w:rsidTr="00786447">
        <w:tc>
          <w:tcPr>
            <w:tcW w:w="9350" w:type="dxa"/>
            <w:shd w:val="clear" w:color="auto" w:fill="DAE9F7" w:themeFill="text2" w:themeFillTint="1A"/>
          </w:tcPr>
          <w:p w14:paraId="3816EF1C" w14:textId="1DF2EACD" w:rsidR="00786447" w:rsidRPr="00786447" w:rsidRDefault="00786447" w:rsidP="00786447">
            <w:pPr>
              <w:pStyle w:val="NormalWeb"/>
              <w:spacing w:before="0" w:beforeAutospacing="0" w:after="240" w:afterAutospacing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Pediatric</w:t>
            </w:r>
          </w:p>
        </w:tc>
      </w:tr>
      <w:tr w:rsidR="00786447" w14:paraId="1140A370" w14:textId="77777777" w:rsidTr="00786447">
        <w:tc>
          <w:tcPr>
            <w:tcW w:w="9350" w:type="dxa"/>
            <w:shd w:val="clear" w:color="auto" w:fill="auto"/>
          </w:tcPr>
          <w:p w14:paraId="6D19274F" w14:textId="77777777" w:rsidR="00786447" w:rsidRPr="0021119F" w:rsidRDefault="00786447" w:rsidP="00786447">
            <w:pPr>
              <w:pStyle w:val="NormalWeb"/>
              <w:spacing w:before="0" w:beforeAutospacing="0" w:after="0" w:afterAutospacing="0"/>
              <w:ind w:left="720" w:hanging="720"/>
              <w:rPr>
                <w:rFonts w:ascii="Arial" w:hAnsi="Arial" w:cs="Arial"/>
                <w:color w:val="000000"/>
              </w:rPr>
            </w:pPr>
            <w:r w:rsidRPr="0021119F">
              <w:rPr>
                <w:rFonts w:ascii="Arial" w:hAnsi="Arial" w:cs="Arial"/>
                <w:color w:val="000000"/>
              </w:rPr>
              <w:t>Amundson, S. J. (1995). Evaluation Tool of Children's Handwriting. Homer, AK: OT KIDS. </w:t>
            </w:r>
          </w:p>
          <w:p w14:paraId="7905F60F" w14:textId="77777777" w:rsidR="00786447" w:rsidRDefault="00786447" w:rsidP="00786447">
            <w:pPr>
              <w:pStyle w:val="NormalWeb"/>
              <w:spacing w:before="0" w:beforeAutospacing="0" w:after="0" w:afterAutospacing="0"/>
              <w:ind w:left="720" w:hanging="720"/>
              <w:rPr>
                <w:rFonts w:ascii="Arial" w:hAnsi="Arial" w:cs="Arial"/>
                <w:color w:val="000000"/>
              </w:rPr>
            </w:pPr>
          </w:p>
          <w:p w14:paraId="74BDA118" w14:textId="77777777" w:rsidR="00786447" w:rsidRPr="0021119F" w:rsidRDefault="00786447" w:rsidP="00786447">
            <w:pPr>
              <w:pStyle w:val="NormalWeb"/>
              <w:spacing w:before="0" w:beforeAutospacing="0" w:after="0" w:afterAutospacing="0"/>
              <w:ind w:left="720" w:hanging="720"/>
              <w:rPr>
                <w:rFonts w:ascii="Arial" w:hAnsi="Arial" w:cs="Arial"/>
                <w:color w:val="000000"/>
              </w:rPr>
            </w:pPr>
            <w:r w:rsidRPr="0021119F">
              <w:rPr>
                <w:rFonts w:ascii="Arial" w:hAnsi="Arial" w:cs="Arial"/>
                <w:color w:val="000000"/>
              </w:rPr>
              <w:t>Coster, W., Deeney, T., Haltiwanger, J., &amp; Haley, S. (1998). School Function Assessment. Pearson</w:t>
            </w:r>
          </w:p>
          <w:p w14:paraId="29DA1B78" w14:textId="77777777" w:rsidR="00786447" w:rsidRPr="0021119F" w:rsidRDefault="00786447" w:rsidP="00786447">
            <w:pPr>
              <w:pStyle w:val="NormalWeb"/>
              <w:spacing w:before="240" w:beforeAutospacing="0" w:after="240" w:afterAutospacing="0"/>
              <w:ind w:left="720" w:hanging="720"/>
              <w:rPr>
                <w:rFonts w:ascii="Arial" w:hAnsi="Arial" w:cs="Arial"/>
                <w:color w:val="000000"/>
              </w:rPr>
            </w:pPr>
            <w:r w:rsidRPr="0021119F">
              <w:rPr>
                <w:rFonts w:ascii="Arial" w:hAnsi="Arial" w:cs="Arial"/>
                <w:color w:val="000000"/>
              </w:rPr>
              <w:t>Granger, C., Hamilton, B. B., &amp; Kayton, R. (1989). </w:t>
            </w:r>
            <w:r w:rsidRPr="0021119F">
              <w:rPr>
                <w:rFonts w:ascii="Arial" w:hAnsi="Arial" w:cs="Arial"/>
                <w:i/>
                <w:iCs/>
              </w:rPr>
              <w:t>Guide for the use of the Functional Independence Measure (</w:t>
            </w:r>
            <w:proofErr w:type="spellStart"/>
            <w:r w:rsidRPr="0021119F">
              <w:rPr>
                <w:rFonts w:ascii="Arial" w:hAnsi="Arial" w:cs="Arial"/>
                <w:i/>
                <w:iCs/>
              </w:rPr>
              <w:t>WeeFIM</w:t>
            </w:r>
            <w:proofErr w:type="spellEnd"/>
            <w:r w:rsidRPr="0021119F">
              <w:rPr>
                <w:rFonts w:ascii="Arial" w:hAnsi="Arial" w:cs="Arial"/>
                <w:i/>
                <w:iCs/>
              </w:rPr>
              <w:t>) of the Uniform Data Set for Medical Rehabilitation</w:t>
            </w:r>
            <w:r w:rsidRPr="0021119F">
              <w:rPr>
                <w:rFonts w:ascii="Arial" w:hAnsi="Arial" w:cs="Arial"/>
                <w:color w:val="000000"/>
              </w:rPr>
              <w:t>. Buffalo, NY: Research Foundation of the State University of New York.</w:t>
            </w:r>
          </w:p>
          <w:p w14:paraId="2F5C86EA" w14:textId="77777777" w:rsidR="00786447" w:rsidRPr="0021119F" w:rsidRDefault="00786447" w:rsidP="00786447">
            <w:pPr>
              <w:pStyle w:val="NormalWeb"/>
              <w:spacing w:before="0" w:beforeAutospacing="0" w:after="0" w:afterAutospacing="0"/>
              <w:ind w:left="720" w:hanging="720"/>
              <w:rPr>
                <w:rFonts w:ascii="Arial" w:hAnsi="Arial" w:cs="Arial"/>
                <w:color w:val="000000"/>
              </w:rPr>
            </w:pPr>
            <w:r w:rsidRPr="0021119F">
              <w:rPr>
                <w:rFonts w:ascii="Arial" w:hAnsi="Arial" w:cs="Arial"/>
                <w:color w:val="000000"/>
              </w:rPr>
              <w:t xml:space="preserve">Haley, S. M., Coster, W. J., Ludlow, L. H., Haltiwanger, J., &amp; </w:t>
            </w:r>
            <w:proofErr w:type="spellStart"/>
            <w:r w:rsidRPr="0021119F">
              <w:rPr>
                <w:rFonts w:ascii="Arial" w:hAnsi="Arial" w:cs="Arial"/>
                <w:color w:val="000000"/>
              </w:rPr>
              <w:t>Andrellos</w:t>
            </w:r>
            <w:proofErr w:type="spellEnd"/>
            <w:r w:rsidRPr="0021119F">
              <w:rPr>
                <w:rFonts w:ascii="Arial" w:hAnsi="Arial" w:cs="Arial"/>
                <w:color w:val="000000"/>
              </w:rPr>
              <w:t>, P. (1992). </w:t>
            </w:r>
            <w:r w:rsidRPr="0021119F">
              <w:rPr>
                <w:rFonts w:ascii="Arial" w:hAnsi="Arial" w:cs="Arial"/>
                <w:i/>
                <w:iCs/>
                <w:color w:val="000000"/>
              </w:rPr>
              <w:t>Pediatric Evaluation of Disability Inventory (PEDI): Development, Standardization and Administration Manual.</w:t>
            </w:r>
            <w:r w:rsidRPr="0021119F">
              <w:rPr>
                <w:rFonts w:ascii="Arial" w:hAnsi="Arial" w:cs="Arial"/>
                <w:color w:val="000000"/>
              </w:rPr>
              <w:t> Boston, MA: Boston University.</w:t>
            </w:r>
          </w:p>
          <w:p w14:paraId="0BB07AF4" w14:textId="77777777" w:rsidR="00786447" w:rsidRDefault="00786447" w:rsidP="00786447">
            <w:pPr>
              <w:pStyle w:val="NormalWeb"/>
              <w:shd w:val="clear" w:color="auto" w:fill="FFFFFF"/>
              <w:spacing w:before="0" w:beforeAutospacing="0" w:after="0" w:afterAutospacing="0"/>
              <w:ind w:left="720" w:hanging="720"/>
              <w:rPr>
                <w:rFonts w:ascii="Arial" w:hAnsi="Arial" w:cs="Arial"/>
                <w:color w:val="000000"/>
              </w:rPr>
            </w:pPr>
          </w:p>
          <w:p w14:paraId="0C69A21C" w14:textId="77777777" w:rsidR="00786447" w:rsidRPr="0021119F" w:rsidRDefault="00786447" w:rsidP="00786447">
            <w:pPr>
              <w:pStyle w:val="NormalWeb"/>
              <w:shd w:val="clear" w:color="auto" w:fill="FFFFFF"/>
              <w:spacing w:before="0" w:beforeAutospacing="0" w:after="0" w:afterAutospacing="0"/>
              <w:ind w:left="720" w:hanging="720"/>
              <w:rPr>
                <w:rFonts w:ascii="Arial" w:hAnsi="Arial" w:cs="Arial"/>
                <w:color w:val="000000"/>
              </w:rPr>
            </w:pPr>
            <w:r w:rsidRPr="0021119F">
              <w:rPr>
                <w:rFonts w:ascii="Arial" w:hAnsi="Arial" w:cs="Arial"/>
                <w:color w:val="000000"/>
              </w:rPr>
              <w:t>Harrison, P., &amp; Oakland, T. (2000). Adaptive Behavior Assessment System. San Antonio, TX: Harcourt Assessment.</w:t>
            </w:r>
          </w:p>
          <w:p w14:paraId="4B7CB9E1" w14:textId="77777777" w:rsidR="00786447" w:rsidRDefault="00786447" w:rsidP="00786447">
            <w:pPr>
              <w:pStyle w:val="NormalWeb"/>
              <w:shd w:val="clear" w:color="auto" w:fill="FFFFFF"/>
              <w:spacing w:before="0" w:beforeAutospacing="0" w:after="0" w:afterAutospacing="0"/>
              <w:ind w:left="720" w:hanging="720"/>
              <w:rPr>
                <w:rFonts w:ascii="Arial" w:hAnsi="Arial" w:cs="Arial"/>
                <w:color w:val="000000"/>
              </w:rPr>
            </w:pPr>
          </w:p>
          <w:p w14:paraId="0AF3BEF0" w14:textId="77777777" w:rsidR="00786447" w:rsidRPr="0021119F" w:rsidRDefault="00786447" w:rsidP="00786447">
            <w:pPr>
              <w:pStyle w:val="NormalWeb"/>
              <w:shd w:val="clear" w:color="auto" w:fill="FFFFFF"/>
              <w:spacing w:before="0" w:beforeAutospacing="0" w:after="0" w:afterAutospacing="0"/>
              <w:ind w:left="720" w:hanging="720"/>
              <w:rPr>
                <w:rFonts w:ascii="Arial" w:hAnsi="Arial" w:cs="Arial"/>
                <w:color w:val="000000"/>
              </w:rPr>
            </w:pPr>
            <w:r w:rsidRPr="0021119F">
              <w:rPr>
                <w:rFonts w:ascii="Arial" w:hAnsi="Arial" w:cs="Arial"/>
                <w:color w:val="000000"/>
              </w:rPr>
              <w:t xml:space="preserve">Hemmingsson, H., </w:t>
            </w:r>
            <w:proofErr w:type="spellStart"/>
            <w:r w:rsidRPr="0021119F">
              <w:rPr>
                <w:rFonts w:ascii="Arial" w:hAnsi="Arial" w:cs="Arial"/>
                <w:color w:val="000000"/>
              </w:rPr>
              <w:t>Kottorp</w:t>
            </w:r>
            <w:proofErr w:type="spellEnd"/>
            <w:r w:rsidRPr="0021119F">
              <w:rPr>
                <w:rFonts w:ascii="Arial" w:hAnsi="Arial" w:cs="Arial"/>
                <w:color w:val="000000"/>
              </w:rPr>
              <w:t xml:space="preserve">, A., &amp; </w:t>
            </w:r>
            <w:proofErr w:type="spellStart"/>
            <w:r w:rsidRPr="0021119F">
              <w:rPr>
                <w:rFonts w:ascii="Arial" w:hAnsi="Arial" w:cs="Arial"/>
                <w:color w:val="000000"/>
              </w:rPr>
              <w:t>Bernspång</w:t>
            </w:r>
            <w:proofErr w:type="spellEnd"/>
            <w:r w:rsidRPr="0021119F">
              <w:rPr>
                <w:rFonts w:ascii="Arial" w:hAnsi="Arial" w:cs="Arial"/>
                <w:color w:val="000000"/>
              </w:rPr>
              <w:t xml:space="preserve">, B. (2009). Validity of the school setting interview: An assessment of the </w:t>
            </w:r>
            <w:proofErr w:type="gramStart"/>
            <w:r w:rsidRPr="0021119F">
              <w:rPr>
                <w:rFonts w:ascii="Arial" w:hAnsi="Arial" w:cs="Arial"/>
                <w:color w:val="000000"/>
              </w:rPr>
              <w:t>student-environment</w:t>
            </w:r>
            <w:proofErr w:type="gramEnd"/>
            <w:r w:rsidRPr="0021119F">
              <w:rPr>
                <w:rFonts w:ascii="Arial" w:hAnsi="Arial" w:cs="Arial"/>
                <w:color w:val="000000"/>
              </w:rPr>
              <w:t xml:space="preserve"> fit. Scandinavian Journal of Occupational Therapy, 11(4),171-178. doi:10.1080/11038120410020683</w:t>
            </w:r>
          </w:p>
          <w:p w14:paraId="43F0BAA1" w14:textId="77777777" w:rsidR="00786447" w:rsidRDefault="00786447" w:rsidP="00786447">
            <w:pPr>
              <w:pStyle w:val="NormalWeb"/>
              <w:shd w:val="clear" w:color="auto" w:fill="FFFFFF"/>
              <w:spacing w:before="0" w:beforeAutospacing="0" w:after="0" w:afterAutospacing="0"/>
              <w:ind w:left="720" w:hanging="720"/>
              <w:rPr>
                <w:rFonts w:ascii="Arial" w:hAnsi="Arial" w:cs="Arial"/>
                <w:color w:val="000000"/>
              </w:rPr>
            </w:pPr>
          </w:p>
          <w:p w14:paraId="05348A3C" w14:textId="77777777" w:rsidR="00786447" w:rsidRPr="0021119F" w:rsidRDefault="00786447" w:rsidP="00786447">
            <w:pPr>
              <w:pStyle w:val="NormalWeb"/>
              <w:shd w:val="clear" w:color="auto" w:fill="FFFFFF"/>
              <w:spacing w:before="0" w:beforeAutospacing="0" w:after="0" w:afterAutospacing="0"/>
              <w:ind w:left="720" w:hanging="720"/>
              <w:rPr>
                <w:rFonts w:ascii="Arial" w:hAnsi="Arial" w:cs="Arial"/>
                <w:color w:val="000000"/>
              </w:rPr>
            </w:pPr>
            <w:r w:rsidRPr="0021119F">
              <w:rPr>
                <w:rFonts w:ascii="Arial" w:hAnsi="Arial" w:cs="Arial"/>
                <w:color w:val="000000"/>
              </w:rPr>
              <w:t xml:space="preserve">Keller, J., &amp; </w:t>
            </w:r>
            <w:proofErr w:type="spellStart"/>
            <w:r w:rsidRPr="0021119F">
              <w:rPr>
                <w:rFonts w:ascii="Arial" w:hAnsi="Arial" w:cs="Arial"/>
                <w:color w:val="000000"/>
              </w:rPr>
              <w:t>Kielhofner</w:t>
            </w:r>
            <w:proofErr w:type="spellEnd"/>
            <w:r w:rsidRPr="0021119F">
              <w:rPr>
                <w:rFonts w:ascii="Arial" w:hAnsi="Arial" w:cs="Arial"/>
                <w:color w:val="000000"/>
              </w:rPr>
              <w:t>, G. (2005). Psychometric characteristics of the Child Occupational Self-Assessment (COSA), part two: Refining the psychometric properties. Scandinavian Journal of Occupational Therapy, 12(4), 147-158. </w:t>
            </w:r>
          </w:p>
          <w:p w14:paraId="4BA7C7CF" w14:textId="77777777" w:rsidR="00786447" w:rsidRDefault="00786447" w:rsidP="00786447">
            <w:pPr>
              <w:pStyle w:val="NormalWeb"/>
              <w:shd w:val="clear" w:color="auto" w:fill="FFFFFF"/>
              <w:spacing w:before="0" w:beforeAutospacing="0" w:after="0" w:afterAutospacing="0"/>
              <w:ind w:left="720" w:hanging="720"/>
              <w:rPr>
                <w:rFonts w:ascii="Arial" w:hAnsi="Arial" w:cs="Arial"/>
                <w:color w:val="000000"/>
              </w:rPr>
            </w:pPr>
          </w:p>
          <w:p w14:paraId="7EA929E3" w14:textId="77777777" w:rsidR="00786447" w:rsidRPr="0021119F" w:rsidRDefault="00786447" w:rsidP="00786447">
            <w:pPr>
              <w:pStyle w:val="NormalWeb"/>
              <w:shd w:val="clear" w:color="auto" w:fill="FFFFFF"/>
              <w:spacing w:before="0" w:beforeAutospacing="0" w:after="0" w:afterAutospacing="0"/>
              <w:ind w:left="720" w:hanging="720"/>
              <w:rPr>
                <w:rFonts w:ascii="Arial" w:hAnsi="Arial" w:cs="Arial"/>
                <w:color w:val="000000"/>
              </w:rPr>
            </w:pPr>
            <w:proofErr w:type="spellStart"/>
            <w:r w:rsidRPr="0021119F">
              <w:rPr>
                <w:rFonts w:ascii="Arial" w:hAnsi="Arial" w:cs="Arial"/>
                <w:color w:val="000000"/>
              </w:rPr>
              <w:t>Kielhofner</w:t>
            </w:r>
            <w:proofErr w:type="spellEnd"/>
            <w:r w:rsidRPr="0021119F">
              <w:rPr>
                <w:rFonts w:ascii="Arial" w:hAnsi="Arial" w:cs="Arial"/>
                <w:color w:val="000000"/>
              </w:rPr>
              <w:t>, G., Mallinson, T., Forsyth, K., &amp; Lai, J. (2001). Psychometric properties of the second version of the occupational performance history interview (OPHI-II). American Journal of Occupational Therapy, 55(3), 260–267. https://doi.org/10.5014/ajot.55.3.260-227. </w:t>
            </w:r>
          </w:p>
          <w:p w14:paraId="3AB8D390" w14:textId="77777777" w:rsidR="00786447" w:rsidRDefault="00786447" w:rsidP="00786447">
            <w:pPr>
              <w:pStyle w:val="NormalWeb"/>
              <w:shd w:val="clear" w:color="auto" w:fill="FFFFFF"/>
              <w:spacing w:before="0" w:beforeAutospacing="0" w:after="0" w:afterAutospacing="0"/>
              <w:ind w:left="720" w:hanging="720"/>
              <w:rPr>
                <w:rFonts w:ascii="Arial" w:hAnsi="Arial" w:cs="Arial"/>
                <w:color w:val="000000"/>
              </w:rPr>
            </w:pPr>
          </w:p>
          <w:p w14:paraId="5F991CF1" w14:textId="77777777" w:rsidR="00786447" w:rsidRPr="0021119F" w:rsidRDefault="00786447" w:rsidP="00786447">
            <w:pPr>
              <w:pStyle w:val="NormalWeb"/>
              <w:shd w:val="clear" w:color="auto" w:fill="FFFFFF"/>
              <w:spacing w:before="0" w:beforeAutospacing="0" w:after="0" w:afterAutospacing="0"/>
              <w:ind w:left="720" w:hanging="720"/>
              <w:rPr>
                <w:rFonts w:ascii="Arial" w:hAnsi="Arial" w:cs="Arial"/>
                <w:color w:val="000000"/>
              </w:rPr>
            </w:pPr>
            <w:r w:rsidRPr="0021119F">
              <w:rPr>
                <w:rFonts w:ascii="Arial" w:hAnsi="Arial" w:cs="Arial"/>
                <w:color w:val="000000"/>
              </w:rPr>
              <w:t xml:space="preserve">King, G. A., King, S., Rosenbaum, P., </w:t>
            </w:r>
            <w:proofErr w:type="spellStart"/>
            <w:r w:rsidRPr="0021119F">
              <w:rPr>
                <w:rFonts w:ascii="Arial" w:hAnsi="Arial" w:cs="Arial"/>
                <w:color w:val="000000"/>
              </w:rPr>
              <w:t>Kertoy</w:t>
            </w:r>
            <w:proofErr w:type="spellEnd"/>
            <w:r w:rsidRPr="0021119F">
              <w:rPr>
                <w:rFonts w:ascii="Arial" w:hAnsi="Arial" w:cs="Arial"/>
                <w:color w:val="000000"/>
              </w:rPr>
              <w:t xml:space="preserve">, M., Law, M., &amp; Hurley, P. (2004). CAPE/PAC manual: Children's Assessment of Participation and Enjoyment &amp; Preferences for Activities of Children. San Antonio, TX: </w:t>
            </w:r>
            <w:proofErr w:type="spellStart"/>
            <w:r w:rsidRPr="0021119F">
              <w:rPr>
                <w:rFonts w:ascii="Arial" w:hAnsi="Arial" w:cs="Arial"/>
                <w:color w:val="000000"/>
              </w:rPr>
              <w:t>PsychCorp</w:t>
            </w:r>
            <w:proofErr w:type="spellEnd"/>
            <w:r w:rsidRPr="0021119F">
              <w:rPr>
                <w:rFonts w:ascii="Arial" w:hAnsi="Arial" w:cs="Arial"/>
                <w:color w:val="000000"/>
              </w:rPr>
              <w:t>.</w:t>
            </w:r>
          </w:p>
          <w:p w14:paraId="0FF83D65" w14:textId="77777777" w:rsidR="00786447" w:rsidRDefault="00786447" w:rsidP="00786447">
            <w:pPr>
              <w:pStyle w:val="NormalWeb"/>
              <w:shd w:val="clear" w:color="auto" w:fill="FFFFFF"/>
              <w:spacing w:before="0" w:beforeAutospacing="0" w:after="0" w:afterAutospacing="0"/>
              <w:ind w:left="720" w:hanging="720"/>
              <w:rPr>
                <w:rFonts w:ascii="Arial" w:hAnsi="Arial" w:cs="Arial"/>
                <w:color w:val="000000"/>
              </w:rPr>
            </w:pPr>
          </w:p>
          <w:p w14:paraId="4157F820" w14:textId="77777777" w:rsidR="00786447" w:rsidRPr="0021119F" w:rsidRDefault="00786447" w:rsidP="00786447">
            <w:pPr>
              <w:pStyle w:val="NormalWeb"/>
              <w:shd w:val="clear" w:color="auto" w:fill="FFFFFF"/>
              <w:spacing w:before="0" w:beforeAutospacing="0" w:after="0" w:afterAutospacing="0"/>
              <w:ind w:left="720" w:hanging="720"/>
              <w:rPr>
                <w:rFonts w:ascii="Arial" w:hAnsi="Arial" w:cs="Arial"/>
                <w:color w:val="000000"/>
              </w:rPr>
            </w:pPr>
            <w:r w:rsidRPr="0021119F">
              <w:rPr>
                <w:rFonts w:ascii="Arial" w:hAnsi="Arial" w:cs="Arial"/>
                <w:color w:val="000000"/>
              </w:rPr>
              <w:t>Knox, S. (2008). Revised Knox Preschool Play Scale: Interrater agreement and construct validity. American Journal of Occupational Therapy, 62(2), 221-227. </w:t>
            </w:r>
          </w:p>
          <w:p w14:paraId="66D6B273" w14:textId="77777777" w:rsidR="00786447" w:rsidRDefault="00786447" w:rsidP="00786447">
            <w:pPr>
              <w:pStyle w:val="NormalWeb"/>
              <w:shd w:val="clear" w:color="auto" w:fill="FFFFFF"/>
              <w:spacing w:before="0" w:beforeAutospacing="0" w:after="0" w:afterAutospacing="0"/>
              <w:ind w:left="720" w:hanging="720"/>
              <w:rPr>
                <w:rFonts w:ascii="Arial" w:hAnsi="Arial" w:cs="Arial"/>
                <w:color w:val="000000"/>
              </w:rPr>
            </w:pPr>
          </w:p>
          <w:p w14:paraId="5588C2EA" w14:textId="77777777" w:rsidR="00786447" w:rsidRPr="0021119F" w:rsidRDefault="00786447" w:rsidP="00786447">
            <w:pPr>
              <w:pStyle w:val="NormalWeb"/>
              <w:shd w:val="clear" w:color="auto" w:fill="FFFFFF"/>
              <w:spacing w:before="0" w:beforeAutospacing="0" w:after="0" w:afterAutospacing="0"/>
              <w:ind w:left="720" w:hanging="720"/>
              <w:rPr>
                <w:rFonts w:ascii="Arial" w:hAnsi="Arial" w:cs="Arial"/>
                <w:color w:val="000000"/>
              </w:rPr>
            </w:pPr>
            <w:r w:rsidRPr="0021119F">
              <w:rPr>
                <w:rFonts w:ascii="Arial" w:hAnsi="Arial" w:cs="Arial"/>
                <w:color w:val="000000"/>
              </w:rPr>
              <w:t>Law, M., &amp; Canadian Association of Occupational Therapists. (2014). Canadian Occupational Performance Measure (COPM) (5th ed.). Canadian Association of Occupational Therapists.</w:t>
            </w:r>
          </w:p>
          <w:p w14:paraId="7AAA5C60" w14:textId="77777777" w:rsidR="00786447" w:rsidRPr="0021119F" w:rsidRDefault="00786447" w:rsidP="00786447">
            <w:pPr>
              <w:pStyle w:val="NormalWeb"/>
              <w:spacing w:before="240" w:beforeAutospacing="0" w:after="240" w:afterAutospacing="0"/>
              <w:ind w:left="720" w:hanging="720"/>
              <w:rPr>
                <w:rFonts w:ascii="Arial" w:hAnsi="Arial" w:cs="Arial"/>
                <w:color w:val="000000"/>
              </w:rPr>
            </w:pPr>
            <w:r w:rsidRPr="0021119F">
              <w:rPr>
                <w:rFonts w:ascii="Arial" w:hAnsi="Arial" w:cs="Arial"/>
                <w:color w:val="000000"/>
              </w:rPr>
              <w:lastRenderedPageBreak/>
              <w:t>Miller, L. J. (2006). Miller Function &amp; Participation Scales Manual. San Antonio, TX: Harcourt Assessment. </w:t>
            </w:r>
          </w:p>
          <w:p w14:paraId="74A6D91D" w14:textId="77777777" w:rsidR="00786447" w:rsidRPr="0021119F" w:rsidRDefault="00786447" w:rsidP="00786447">
            <w:pPr>
              <w:pStyle w:val="NormalWeb"/>
              <w:spacing w:before="240" w:beforeAutospacing="0" w:after="240" w:afterAutospacing="0"/>
              <w:ind w:left="720" w:hanging="720"/>
              <w:rPr>
                <w:rFonts w:ascii="Arial" w:hAnsi="Arial" w:cs="Arial"/>
                <w:color w:val="000000"/>
              </w:rPr>
            </w:pPr>
            <w:r w:rsidRPr="0021119F">
              <w:rPr>
                <w:rFonts w:ascii="Arial" w:hAnsi="Arial" w:cs="Arial"/>
                <w:color w:val="000000"/>
              </w:rPr>
              <w:t>Milone, M. E. (2007). </w:t>
            </w:r>
            <w:r w:rsidRPr="0021119F">
              <w:rPr>
                <w:rFonts w:ascii="Arial" w:hAnsi="Arial" w:cs="Arial"/>
                <w:i/>
                <w:iCs/>
                <w:color w:val="000000"/>
              </w:rPr>
              <w:t xml:space="preserve">Test of handwriting </w:t>
            </w:r>
            <w:proofErr w:type="gramStart"/>
            <w:r w:rsidRPr="0021119F">
              <w:rPr>
                <w:rFonts w:ascii="Arial" w:hAnsi="Arial" w:cs="Arial"/>
                <w:i/>
                <w:iCs/>
                <w:color w:val="000000"/>
              </w:rPr>
              <w:t>skills-revised</w:t>
            </w:r>
            <w:proofErr w:type="gramEnd"/>
            <w:r w:rsidRPr="0021119F">
              <w:rPr>
                <w:rFonts w:ascii="Arial" w:hAnsi="Arial" w:cs="Arial"/>
                <w:color w:val="000000"/>
              </w:rPr>
              <w:t>. Academic Therapy Publications. </w:t>
            </w:r>
          </w:p>
          <w:p w14:paraId="3FE432AF" w14:textId="77777777" w:rsidR="00786447" w:rsidRPr="0021119F" w:rsidRDefault="00786447" w:rsidP="00786447">
            <w:pPr>
              <w:pStyle w:val="NormalWeb"/>
              <w:spacing w:before="240" w:beforeAutospacing="0" w:after="240" w:afterAutospacing="0"/>
              <w:ind w:left="720" w:hanging="720"/>
              <w:rPr>
                <w:rFonts w:ascii="Arial" w:hAnsi="Arial" w:cs="Arial"/>
                <w:color w:val="000000"/>
              </w:rPr>
            </w:pPr>
            <w:r w:rsidRPr="0021119F">
              <w:rPr>
                <w:rFonts w:ascii="Arial" w:hAnsi="Arial" w:cs="Arial"/>
                <w:color w:val="000000"/>
              </w:rPr>
              <w:t xml:space="preserve">O’Day, K. (2020). Visual Activity Sort. </w:t>
            </w:r>
            <w:hyperlink r:id="rId6" w:history="1">
              <w:r w:rsidRPr="0021119F">
                <w:rPr>
                  <w:rFonts w:ascii="Arial" w:hAnsi="Arial" w:cs="Arial"/>
                  <w:color w:val="000000"/>
                </w:rPr>
                <w:t>https://www.visualactivitysort.com/</w:t>
              </w:r>
            </w:hyperlink>
          </w:p>
          <w:p w14:paraId="307934DF" w14:textId="77777777" w:rsidR="00786447" w:rsidRPr="0021119F" w:rsidRDefault="00786447" w:rsidP="00786447">
            <w:pPr>
              <w:pStyle w:val="NormalWeb"/>
              <w:spacing w:before="240" w:beforeAutospacing="0" w:after="240" w:afterAutospacing="0"/>
              <w:ind w:left="720" w:hanging="720"/>
              <w:rPr>
                <w:rFonts w:ascii="Arial" w:hAnsi="Arial" w:cs="Arial"/>
                <w:color w:val="000000"/>
              </w:rPr>
            </w:pPr>
            <w:r w:rsidRPr="0021119F">
              <w:rPr>
                <w:rFonts w:ascii="Arial" w:hAnsi="Arial" w:cs="Arial"/>
                <w:color w:val="000000"/>
              </w:rPr>
              <w:t>Olsen, J. Z., &amp; Knapton, E. F. (2016). </w:t>
            </w:r>
            <w:r w:rsidRPr="0021119F">
              <w:rPr>
                <w:rFonts w:ascii="Arial" w:hAnsi="Arial" w:cs="Arial"/>
                <w:i/>
                <w:iCs/>
                <w:color w:val="000000"/>
              </w:rPr>
              <w:t>Handwriting without tears: The Print Tool</w:t>
            </w:r>
            <w:r w:rsidRPr="0021119F">
              <w:rPr>
                <w:rFonts w:ascii="Arial" w:hAnsi="Arial" w:cs="Arial"/>
                <w:color w:val="000000"/>
              </w:rPr>
              <w:t> (5th ed.). Cabin John, MD: Author. </w:t>
            </w:r>
          </w:p>
          <w:p w14:paraId="34EE2BEC" w14:textId="77777777" w:rsidR="00786447" w:rsidRPr="0021119F" w:rsidRDefault="00786447" w:rsidP="00786447">
            <w:pPr>
              <w:pStyle w:val="NormalWeb"/>
              <w:spacing w:before="240" w:beforeAutospacing="0" w:after="240" w:afterAutospacing="0"/>
              <w:ind w:left="720" w:hanging="720"/>
              <w:rPr>
                <w:rFonts w:ascii="Arial" w:hAnsi="Arial" w:cs="Arial"/>
                <w:color w:val="000000"/>
              </w:rPr>
            </w:pPr>
            <w:r w:rsidRPr="0021119F">
              <w:rPr>
                <w:rFonts w:ascii="Arial" w:hAnsi="Arial" w:cs="Arial"/>
                <w:color w:val="000000"/>
              </w:rPr>
              <w:t>Reisman, J. (1999). </w:t>
            </w:r>
            <w:r w:rsidRPr="0021119F">
              <w:rPr>
                <w:rFonts w:ascii="Arial" w:hAnsi="Arial" w:cs="Arial"/>
                <w:i/>
                <w:iCs/>
                <w:color w:val="000000"/>
              </w:rPr>
              <w:t>Minnesota Handwriting Assessment</w:t>
            </w:r>
            <w:r w:rsidRPr="0021119F">
              <w:rPr>
                <w:rFonts w:ascii="Arial" w:hAnsi="Arial" w:cs="Arial"/>
                <w:color w:val="000000"/>
              </w:rPr>
              <w:t>. San Antonio, TX: Pearson. </w:t>
            </w:r>
          </w:p>
          <w:p w14:paraId="3017DF91" w14:textId="77777777" w:rsidR="00786447" w:rsidRPr="0021119F" w:rsidRDefault="00786447" w:rsidP="00786447">
            <w:pPr>
              <w:pStyle w:val="NormalWeb"/>
              <w:spacing w:before="240" w:beforeAutospacing="0" w:after="240" w:afterAutospacing="0"/>
              <w:ind w:left="720" w:hanging="720"/>
              <w:rPr>
                <w:rFonts w:ascii="Arial" w:hAnsi="Arial" w:cs="Arial"/>
                <w:color w:val="000000"/>
              </w:rPr>
            </w:pPr>
            <w:r w:rsidRPr="0021119F">
              <w:rPr>
                <w:rFonts w:ascii="Arial" w:hAnsi="Arial" w:cs="Arial"/>
                <w:color w:val="000000"/>
              </w:rPr>
              <w:t>Rocke, K., Hays, P., Edwards, D., &amp; Berg, C. (2008). Children's Kitchen Task Assessment (CKTA) [Database record]. </w:t>
            </w:r>
            <w:proofErr w:type="spellStart"/>
            <w:r w:rsidRPr="0021119F">
              <w:rPr>
                <w:rFonts w:ascii="Arial" w:hAnsi="Arial" w:cs="Arial"/>
                <w:color w:val="000000"/>
              </w:rPr>
              <w:t>PsycTESTS</w:t>
            </w:r>
            <w:proofErr w:type="spellEnd"/>
            <w:r w:rsidRPr="0021119F">
              <w:rPr>
                <w:rFonts w:ascii="Arial" w:hAnsi="Arial" w:cs="Arial"/>
                <w:color w:val="000000"/>
              </w:rPr>
              <w:t>.</w:t>
            </w:r>
          </w:p>
          <w:p w14:paraId="1EE8878F" w14:textId="77777777" w:rsidR="00786447" w:rsidRPr="0021119F" w:rsidRDefault="00786447" w:rsidP="00786447">
            <w:pPr>
              <w:pStyle w:val="NormalWeb"/>
              <w:spacing w:before="240" w:beforeAutospacing="0" w:after="240" w:afterAutospacing="0"/>
              <w:ind w:left="720" w:hanging="720"/>
              <w:rPr>
                <w:rFonts w:ascii="Arial" w:hAnsi="Arial" w:cs="Arial"/>
                <w:color w:val="000000"/>
              </w:rPr>
            </w:pPr>
            <w:r w:rsidRPr="0021119F">
              <w:rPr>
                <w:rFonts w:ascii="Arial" w:hAnsi="Arial" w:cs="Arial"/>
                <w:color w:val="000000"/>
              </w:rPr>
              <w:t>Roll, K., &amp; Roll, W. (2013). </w:t>
            </w:r>
            <w:r w:rsidRPr="0021119F">
              <w:rPr>
                <w:rFonts w:ascii="Arial" w:hAnsi="Arial" w:cs="Arial"/>
                <w:i/>
                <w:iCs/>
                <w:color w:val="000000"/>
              </w:rPr>
              <w:t>The Roll Evaluation of Activities of Life: The evaluation of activities of daily living skills (ADLs) and the instrumental activities of daily living skills (IADLs)</w:t>
            </w:r>
            <w:r w:rsidRPr="0021119F">
              <w:rPr>
                <w:rFonts w:ascii="Arial" w:hAnsi="Arial" w:cs="Arial"/>
                <w:color w:val="000000"/>
              </w:rPr>
              <w:t>. Pearson. </w:t>
            </w:r>
          </w:p>
          <w:p w14:paraId="616C4284" w14:textId="59A5302C" w:rsidR="00786447" w:rsidRPr="00786447" w:rsidRDefault="00786447" w:rsidP="00786447">
            <w:pPr>
              <w:pStyle w:val="NormalWeb"/>
              <w:spacing w:before="0" w:beforeAutospacing="0" w:after="240" w:afterAutospacing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21119F">
              <w:rPr>
                <w:rFonts w:ascii="Arial" w:hAnsi="Arial" w:cs="Arial"/>
                <w:color w:val="000000"/>
              </w:rPr>
              <w:t>Skard</w:t>
            </w:r>
            <w:proofErr w:type="spellEnd"/>
            <w:r w:rsidRPr="0021119F">
              <w:rPr>
                <w:rFonts w:ascii="Arial" w:hAnsi="Arial" w:cs="Arial"/>
                <w:color w:val="000000"/>
              </w:rPr>
              <w:t>, S., &amp; Bundy, A. C. (2008). Test of Playfulness. In &gt; D. Parham, &amp; L. S. Fazio (Eds).Play in occupational therapy for children (2nd ed., 71-93). Mosby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786447" w14:paraId="7379D185" w14:textId="77777777" w:rsidTr="00786447">
        <w:tc>
          <w:tcPr>
            <w:tcW w:w="9350" w:type="dxa"/>
            <w:shd w:val="clear" w:color="auto" w:fill="DAE9F7" w:themeFill="text2" w:themeFillTint="1A"/>
          </w:tcPr>
          <w:p w14:paraId="33703A50" w14:textId="40C10E37" w:rsidR="00786447" w:rsidRPr="00786447" w:rsidRDefault="00786447" w:rsidP="00786447">
            <w:pPr>
              <w:pStyle w:val="NormalWeb"/>
              <w:spacing w:before="0" w:beforeAutospacing="0" w:after="240" w:afterAutospacing="0"/>
              <w:jc w:val="center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  <w:r w:rsidRPr="00786447">
              <w:rPr>
                <w:rFonts w:ascii="Arial" w:hAnsi="Arial" w:cs="Arial"/>
                <w:b/>
                <w:bCs/>
                <w:color w:val="000000"/>
              </w:rPr>
              <w:lastRenderedPageBreak/>
              <w:t>Adult</w:t>
            </w:r>
          </w:p>
        </w:tc>
      </w:tr>
      <w:tr w:rsidR="00786447" w14:paraId="6306E782" w14:textId="77777777">
        <w:tc>
          <w:tcPr>
            <w:tcW w:w="9350" w:type="dxa"/>
          </w:tcPr>
          <w:p w14:paraId="7D8573D0" w14:textId="77777777" w:rsidR="00786447" w:rsidRPr="0021119F" w:rsidRDefault="00786447" w:rsidP="00786447">
            <w:pPr>
              <w:pStyle w:val="NormalWeb"/>
              <w:spacing w:before="0" w:beforeAutospacing="0" w:after="0" w:afterAutospacing="0"/>
              <w:ind w:left="720" w:hanging="720"/>
              <w:rPr>
                <w:rFonts w:ascii="Arial" w:hAnsi="Arial" w:cs="Arial"/>
                <w:color w:val="000000"/>
              </w:rPr>
            </w:pPr>
            <w:r w:rsidRPr="0021119F">
              <w:rPr>
                <w:rFonts w:ascii="Arial" w:hAnsi="Arial" w:cs="Arial"/>
                <w:color w:val="000000"/>
              </w:rPr>
              <w:t>Atler, K. E., &amp; Berg, B. (2018). Occupational experience profile (OEP): User manual. Colorado State University.</w:t>
            </w:r>
          </w:p>
          <w:p w14:paraId="03B8F983" w14:textId="77777777" w:rsidR="00786447" w:rsidRPr="0021119F" w:rsidRDefault="00786447" w:rsidP="00786447">
            <w:pPr>
              <w:pStyle w:val="NormalWeb"/>
              <w:spacing w:before="240" w:beforeAutospacing="0" w:after="240" w:afterAutospacing="0"/>
              <w:ind w:left="720" w:hanging="720"/>
              <w:rPr>
                <w:rFonts w:ascii="Arial" w:hAnsi="Arial" w:cs="Arial"/>
                <w:color w:val="000000"/>
              </w:rPr>
            </w:pPr>
            <w:r w:rsidRPr="0021119F">
              <w:rPr>
                <w:rFonts w:ascii="Arial" w:hAnsi="Arial" w:cs="Arial"/>
                <w:color w:val="000000"/>
              </w:rPr>
              <w:t xml:space="preserve">Árnadóttir, G. (2010). Measuring the impact on body functions on occupational performance: Validation of the ADL-focused Occupation-based Neurobehavioral Evaluation (A-ONE). </w:t>
            </w:r>
            <w:proofErr w:type="spellStart"/>
            <w:r w:rsidRPr="0021119F">
              <w:rPr>
                <w:rFonts w:ascii="Arial" w:hAnsi="Arial" w:cs="Arial"/>
                <w:color w:val="000000"/>
              </w:rPr>
              <w:t>Umeå</w:t>
            </w:r>
            <w:proofErr w:type="spellEnd"/>
            <w:r w:rsidRPr="0021119F">
              <w:rPr>
                <w:rFonts w:ascii="Arial" w:hAnsi="Arial" w:cs="Arial"/>
                <w:color w:val="000000"/>
              </w:rPr>
              <w:t xml:space="preserve"> University Medical Dissertations, New series No.1322. Department of Community Medicine and Rehabilitation/Occupational Therapy, </w:t>
            </w:r>
            <w:proofErr w:type="spellStart"/>
            <w:r w:rsidRPr="0021119F">
              <w:rPr>
                <w:rFonts w:ascii="Arial" w:hAnsi="Arial" w:cs="Arial"/>
                <w:color w:val="000000"/>
              </w:rPr>
              <w:t>Umeå</w:t>
            </w:r>
            <w:proofErr w:type="spellEnd"/>
            <w:r w:rsidRPr="0021119F">
              <w:rPr>
                <w:rFonts w:ascii="Arial" w:hAnsi="Arial" w:cs="Arial"/>
                <w:color w:val="000000"/>
              </w:rPr>
              <w:t xml:space="preserve"> University, </w:t>
            </w:r>
            <w:proofErr w:type="spellStart"/>
            <w:r w:rsidRPr="0021119F">
              <w:rPr>
                <w:rFonts w:ascii="Arial" w:hAnsi="Arial" w:cs="Arial"/>
                <w:color w:val="000000"/>
              </w:rPr>
              <w:t>Umeå</w:t>
            </w:r>
            <w:proofErr w:type="spellEnd"/>
            <w:r w:rsidRPr="0021119F">
              <w:rPr>
                <w:rFonts w:ascii="Arial" w:hAnsi="Arial" w:cs="Arial"/>
                <w:color w:val="000000"/>
              </w:rPr>
              <w:t>, Sweden.</w:t>
            </w:r>
          </w:p>
          <w:p w14:paraId="6A48CF4F" w14:textId="77777777" w:rsidR="00786447" w:rsidRPr="0021119F" w:rsidRDefault="00786447" w:rsidP="00786447">
            <w:pPr>
              <w:pStyle w:val="NormalWeb"/>
              <w:shd w:val="clear" w:color="auto" w:fill="FFFFFF"/>
              <w:spacing w:before="0" w:beforeAutospacing="0" w:after="0" w:afterAutospacing="0"/>
              <w:ind w:left="720" w:hanging="720"/>
              <w:rPr>
                <w:rFonts w:ascii="Arial" w:hAnsi="Arial" w:cs="Arial"/>
                <w:color w:val="000000"/>
              </w:rPr>
            </w:pPr>
            <w:r w:rsidRPr="0021119F">
              <w:rPr>
                <w:rFonts w:ascii="Arial" w:hAnsi="Arial" w:cs="Arial"/>
                <w:color w:val="000000"/>
              </w:rPr>
              <w:t>Baum, C. &amp; Edwards D. F. (2008). Activity Card Sort (2nd ed.). Bethesda, MD: American Occupational Therapy Association.</w:t>
            </w:r>
          </w:p>
          <w:p w14:paraId="0645F6CC" w14:textId="77777777" w:rsidR="00786447" w:rsidRPr="0021119F" w:rsidRDefault="00786447" w:rsidP="00786447">
            <w:pPr>
              <w:pStyle w:val="NormalWeb"/>
              <w:spacing w:before="240" w:beforeAutospacing="0" w:after="240" w:afterAutospacing="0"/>
              <w:ind w:left="720" w:hanging="720"/>
              <w:rPr>
                <w:rFonts w:ascii="Arial" w:hAnsi="Arial" w:cs="Arial"/>
                <w:color w:val="000000"/>
              </w:rPr>
            </w:pPr>
            <w:r w:rsidRPr="0021119F">
              <w:rPr>
                <w:rFonts w:ascii="Arial" w:hAnsi="Arial" w:cs="Arial"/>
                <w:color w:val="000000"/>
              </w:rPr>
              <w:t>Baum, C., &amp; Edwards, D. (1993). Cognitive performance in senile dementia of the Alzheimer’s type: The Kitchen Task Assessment. American Journal of Occupational Therapy, 47, 431-436</w:t>
            </w:r>
          </w:p>
          <w:p w14:paraId="4519B591" w14:textId="77777777" w:rsidR="00786447" w:rsidRPr="0021119F" w:rsidRDefault="00786447" w:rsidP="00786447">
            <w:pPr>
              <w:pStyle w:val="NormalWeb"/>
              <w:spacing w:before="240" w:beforeAutospacing="0" w:after="240" w:afterAutospacing="0"/>
              <w:ind w:left="720" w:hanging="720"/>
              <w:rPr>
                <w:rFonts w:ascii="Arial" w:hAnsi="Arial" w:cs="Arial"/>
                <w:color w:val="000000"/>
              </w:rPr>
            </w:pPr>
            <w:r w:rsidRPr="0021119F">
              <w:rPr>
                <w:rFonts w:ascii="Arial" w:hAnsi="Arial" w:cs="Arial"/>
                <w:color w:val="000000"/>
              </w:rPr>
              <w:t>Baum, C., &amp; Edwards, D. (1993). Cognitive performance in senile dementia of the Alzheimer’s type: The Kitchen Task Assessment. American Journal of Occupational Therapy, 47, 431-436</w:t>
            </w:r>
          </w:p>
          <w:p w14:paraId="06576421" w14:textId="77777777" w:rsidR="00786447" w:rsidRPr="0021119F" w:rsidRDefault="00786447" w:rsidP="00786447">
            <w:pPr>
              <w:pStyle w:val="NormalWeb"/>
              <w:spacing w:before="240" w:beforeAutospacing="0" w:after="240" w:afterAutospacing="0"/>
              <w:ind w:left="720" w:hanging="720"/>
              <w:rPr>
                <w:rFonts w:ascii="Arial" w:hAnsi="Arial" w:cs="Arial"/>
                <w:color w:val="000000"/>
              </w:rPr>
            </w:pPr>
            <w:r w:rsidRPr="0021119F">
              <w:rPr>
                <w:rFonts w:ascii="Arial" w:hAnsi="Arial" w:cs="Arial"/>
                <w:color w:val="000000"/>
              </w:rPr>
              <w:lastRenderedPageBreak/>
              <w:t>Fisher, A. (1995). The Assessment of Motor and Process Skills (AMPS). Fort Collins, CO: Three Star Press.</w:t>
            </w:r>
          </w:p>
          <w:p w14:paraId="61A90168" w14:textId="77777777" w:rsidR="00786447" w:rsidRPr="0021119F" w:rsidRDefault="00786447" w:rsidP="00786447">
            <w:pPr>
              <w:pStyle w:val="NormalWeb"/>
              <w:shd w:val="clear" w:color="auto" w:fill="FFFFFF"/>
              <w:spacing w:before="0" w:beforeAutospacing="0" w:after="80" w:afterAutospacing="0"/>
              <w:ind w:left="720" w:hanging="720"/>
              <w:rPr>
                <w:rFonts w:ascii="Arial" w:hAnsi="Arial" w:cs="Arial"/>
                <w:color w:val="000000"/>
              </w:rPr>
            </w:pPr>
            <w:r w:rsidRPr="0021119F">
              <w:rPr>
                <w:rFonts w:ascii="Arial" w:hAnsi="Arial" w:cs="Arial"/>
                <w:color w:val="000000"/>
              </w:rPr>
              <w:t xml:space="preserve">Carney, C. E., Buysse, D. J., </w:t>
            </w:r>
            <w:proofErr w:type="spellStart"/>
            <w:r w:rsidRPr="0021119F">
              <w:rPr>
                <w:rFonts w:ascii="Arial" w:hAnsi="Arial" w:cs="Arial"/>
                <w:color w:val="000000"/>
              </w:rPr>
              <w:t>Ancoli</w:t>
            </w:r>
            <w:proofErr w:type="spellEnd"/>
            <w:r w:rsidRPr="0021119F">
              <w:rPr>
                <w:rFonts w:ascii="Arial" w:hAnsi="Arial" w:cs="Arial"/>
                <w:color w:val="000000"/>
              </w:rPr>
              <w:t>-Israel, S., Edinger, J. D., Krystal, A. D., Lichstein, K. L., &amp; Morin, C. M. (2012). The consensus sleep diary: Standardizing prospective sleep self-monitoring. Sleep, 35(2), 287–302. https://pubmed.ncbi.nlm.nih.gov/22294820/</w:t>
            </w:r>
          </w:p>
          <w:p w14:paraId="2BA7CE32" w14:textId="77777777" w:rsidR="00786447" w:rsidRDefault="00786447" w:rsidP="00786447">
            <w:pPr>
              <w:pStyle w:val="NormalWeb"/>
              <w:spacing w:before="0" w:beforeAutospacing="0" w:after="0" w:afterAutospacing="0"/>
              <w:ind w:left="720" w:hanging="720"/>
              <w:rPr>
                <w:rFonts w:ascii="Arial" w:hAnsi="Arial" w:cs="Arial"/>
                <w:color w:val="000000"/>
              </w:rPr>
            </w:pPr>
          </w:p>
          <w:p w14:paraId="5F9E1EB7" w14:textId="77777777" w:rsidR="00786447" w:rsidRPr="0021119F" w:rsidRDefault="00786447" w:rsidP="00786447">
            <w:pPr>
              <w:pStyle w:val="NormalWeb"/>
              <w:spacing w:before="0" w:beforeAutospacing="0" w:after="0" w:afterAutospacing="0"/>
              <w:ind w:left="720" w:hanging="720"/>
              <w:rPr>
                <w:rFonts w:ascii="Arial" w:hAnsi="Arial" w:cs="Arial"/>
                <w:color w:val="000000"/>
              </w:rPr>
            </w:pPr>
            <w:r w:rsidRPr="0021119F">
              <w:rPr>
                <w:rFonts w:ascii="Arial" w:hAnsi="Arial" w:cs="Arial"/>
                <w:color w:val="000000"/>
              </w:rPr>
              <w:t xml:space="preserve">Chandler, J., Duncan, P. W., Weiner, D. K., &amp; Studenski, S. A. (2001). Special feature: The home assessment profile-A reliable and valid assessment tool. Topics in Geriatric Rehabilitation, 16(3), 77-88. </w:t>
            </w:r>
            <w:proofErr w:type="spellStart"/>
            <w:r w:rsidRPr="0021119F">
              <w:rPr>
                <w:rFonts w:ascii="Arial" w:hAnsi="Arial" w:cs="Arial"/>
                <w:color w:val="000000"/>
              </w:rPr>
              <w:t>doi</w:t>
            </w:r>
            <w:proofErr w:type="spellEnd"/>
            <w:r w:rsidRPr="0021119F">
              <w:rPr>
                <w:rFonts w:ascii="Arial" w:hAnsi="Arial" w:cs="Arial"/>
                <w:color w:val="000000"/>
              </w:rPr>
              <w:t>: 10.1097/00013614-200103000-00010</w:t>
            </w:r>
          </w:p>
          <w:p w14:paraId="500D486B" w14:textId="77777777" w:rsidR="00786447" w:rsidRPr="0021119F" w:rsidRDefault="00786447" w:rsidP="00786447">
            <w:pPr>
              <w:pStyle w:val="NormalWeb"/>
              <w:shd w:val="clear" w:color="auto" w:fill="FFFFFF"/>
              <w:spacing w:before="240" w:beforeAutospacing="0" w:after="0" w:afterAutospacing="0"/>
              <w:ind w:left="720" w:hanging="720"/>
              <w:rPr>
                <w:rFonts w:ascii="Arial" w:hAnsi="Arial" w:cs="Arial"/>
                <w:color w:val="000000"/>
              </w:rPr>
            </w:pPr>
            <w:r w:rsidRPr="0021119F">
              <w:rPr>
                <w:rFonts w:ascii="Arial" w:hAnsi="Arial" w:cs="Arial"/>
                <w:color w:val="000000"/>
              </w:rPr>
              <w:t>Chen, C. C., &amp; Bode, R. K. (2010). Psychometric validation of the Manual Ability Measure-36 (MAM-36) in patients with neurologic and musculoskeletal disorders. Archives of Physical Medicine and Rehabilitation, 91, 414-20.</w:t>
            </w:r>
          </w:p>
          <w:p w14:paraId="28A006F7" w14:textId="77777777" w:rsidR="00786447" w:rsidRPr="0021119F" w:rsidRDefault="00786447" w:rsidP="00786447">
            <w:pPr>
              <w:pStyle w:val="NormalWeb"/>
              <w:spacing w:before="240" w:beforeAutospacing="0" w:after="240" w:afterAutospacing="0"/>
              <w:ind w:left="720" w:hanging="720"/>
              <w:rPr>
                <w:rFonts w:ascii="Arial" w:hAnsi="Arial" w:cs="Arial"/>
                <w:color w:val="000000"/>
              </w:rPr>
            </w:pPr>
            <w:r w:rsidRPr="0021119F">
              <w:rPr>
                <w:rFonts w:ascii="Arial" w:hAnsi="Arial" w:cs="Arial"/>
                <w:color w:val="000000"/>
              </w:rPr>
              <w:t>Dawson, D. R., Kaiserman-Goldenstein, E., Chan, R., &amp; Gleason, J. (2006). Power-Mobility Indoor Driving Assessment manual (PIDA). http://fhs.mcmaster.ca/powermobility/PIDA_Instructions_2006.pdf </w:t>
            </w:r>
          </w:p>
          <w:p w14:paraId="1E380042" w14:textId="77777777" w:rsidR="00786447" w:rsidRPr="0021119F" w:rsidRDefault="00786447" w:rsidP="00786447">
            <w:pPr>
              <w:pStyle w:val="NormalWeb"/>
              <w:spacing w:before="240" w:beforeAutospacing="0" w:after="240" w:afterAutospacing="0"/>
              <w:ind w:left="720" w:hanging="720"/>
              <w:rPr>
                <w:rFonts w:ascii="Arial" w:hAnsi="Arial" w:cs="Arial"/>
                <w:color w:val="000000"/>
              </w:rPr>
            </w:pPr>
            <w:r w:rsidRPr="0021119F">
              <w:rPr>
                <w:rFonts w:ascii="Arial" w:hAnsi="Arial" w:cs="Arial"/>
                <w:color w:val="000000"/>
              </w:rPr>
              <w:t xml:space="preserve">Gummesson, C., </w:t>
            </w:r>
            <w:proofErr w:type="spellStart"/>
            <w:r w:rsidRPr="0021119F">
              <w:rPr>
                <w:rFonts w:ascii="Arial" w:hAnsi="Arial" w:cs="Arial"/>
                <w:color w:val="000000"/>
              </w:rPr>
              <w:t>Atroshi</w:t>
            </w:r>
            <w:proofErr w:type="spellEnd"/>
            <w:r w:rsidRPr="0021119F">
              <w:rPr>
                <w:rFonts w:ascii="Arial" w:hAnsi="Arial" w:cs="Arial"/>
                <w:color w:val="000000"/>
              </w:rPr>
              <w:t>, I., &amp; Ekdahl, C. (2003). The disabilities of the arm, shoulder and hand (DASH) outcome questionnaire: Longitudinal construct validity and measuring self-rated health change after surgery, BMC Musculoskeletal Disorders, 4, 11. </w:t>
            </w:r>
          </w:p>
          <w:p w14:paraId="656EA53D" w14:textId="77777777" w:rsidR="00786447" w:rsidRPr="0021119F" w:rsidRDefault="00786447" w:rsidP="00786447">
            <w:pPr>
              <w:pStyle w:val="NormalWeb"/>
              <w:shd w:val="clear" w:color="auto" w:fill="FFFFFF"/>
              <w:spacing w:before="0" w:beforeAutospacing="0" w:after="0" w:afterAutospacing="0"/>
              <w:ind w:left="720" w:hanging="720"/>
              <w:rPr>
                <w:rFonts w:ascii="Arial" w:hAnsi="Arial" w:cs="Arial"/>
                <w:color w:val="000000"/>
              </w:rPr>
            </w:pPr>
            <w:proofErr w:type="spellStart"/>
            <w:r w:rsidRPr="0021119F">
              <w:rPr>
                <w:rFonts w:ascii="Arial" w:hAnsi="Arial" w:cs="Arial"/>
                <w:color w:val="000000"/>
              </w:rPr>
              <w:t>Kielhofner</w:t>
            </w:r>
            <w:proofErr w:type="spellEnd"/>
            <w:r w:rsidRPr="0021119F">
              <w:rPr>
                <w:rFonts w:ascii="Arial" w:hAnsi="Arial" w:cs="Arial"/>
                <w:color w:val="000000"/>
              </w:rPr>
              <w:t>, G., Mallinson, T., Forsyth, K., &amp; Lai, J. (2001). Psychometric properties of the second version of the occupational performance history interview (OPHI-II). American Journal of Occupational Therapy, 55(3), 260–267. https://doi.org/10.5014/ajot.55.3.260-227. </w:t>
            </w:r>
          </w:p>
          <w:p w14:paraId="60C5F704" w14:textId="77777777" w:rsidR="00786447" w:rsidRDefault="00786447" w:rsidP="00786447">
            <w:pPr>
              <w:pStyle w:val="NormalWeb"/>
              <w:shd w:val="clear" w:color="auto" w:fill="FFFFFF"/>
              <w:spacing w:before="0" w:beforeAutospacing="0" w:after="0" w:afterAutospacing="0"/>
              <w:ind w:left="720" w:hanging="720"/>
              <w:rPr>
                <w:rFonts w:ascii="Arial" w:hAnsi="Arial" w:cs="Arial"/>
                <w:color w:val="000000"/>
              </w:rPr>
            </w:pPr>
          </w:p>
          <w:p w14:paraId="25A236D6" w14:textId="77777777" w:rsidR="00786447" w:rsidRPr="0021119F" w:rsidRDefault="00786447" w:rsidP="00786447">
            <w:pPr>
              <w:pStyle w:val="NormalWeb"/>
              <w:shd w:val="clear" w:color="auto" w:fill="FFFFFF"/>
              <w:spacing w:before="0" w:beforeAutospacing="0" w:after="0" w:afterAutospacing="0"/>
              <w:ind w:left="720" w:hanging="720"/>
              <w:rPr>
                <w:rFonts w:ascii="Arial" w:hAnsi="Arial" w:cs="Arial"/>
                <w:color w:val="000000"/>
              </w:rPr>
            </w:pPr>
            <w:r w:rsidRPr="0021119F">
              <w:rPr>
                <w:rFonts w:ascii="Arial" w:hAnsi="Arial" w:cs="Arial"/>
                <w:color w:val="000000"/>
              </w:rPr>
              <w:t>Law, M., &amp; Canadian Association of Occupational Therapists. (2014). Canadian Occupational Performance Measure (COPM) (5th ed.). Canadian Association of Occupational Therapists.</w:t>
            </w:r>
          </w:p>
          <w:p w14:paraId="5B1E762C" w14:textId="77777777" w:rsidR="00786447" w:rsidRDefault="00786447" w:rsidP="00786447">
            <w:pPr>
              <w:pStyle w:val="NormalWeb"/>
              <w:shd w:val="clear" w:color="auto" w:fill="FFFFFF"/>
              <w:spacing w:before="0" w:beforeAutospacing="0" w:after="0" w:afterAutospacing="0"/>
              <w:ind w:left="720" w:hanging="720"/>
              <w:rPr>
                <w:rFonts w:ascii="Arial" w:hAnsi="Arial" w:cs="Arial"/>
                <w:color w:val="000000"/>
              </w:rPr>
            </w:pPr>
          </w:p>
          <w:p w14:paraId="3AA86C4C" w14:textId="77777777" w:rsidR="00786447" w:rsidRPr="0021119F" w:rsidRDefault="00786447" w:rsidP="00786447">
            <w:pPr>
              <w:pStyle w:val="NormalWeb"/>
              <w:shd w:val="clear" w:color="auto" w:fill="FFFFFF"/>
              <w:spacing w:before="0" w:beforeAutospacing="0" w:after="0" w:afterAutospacing="0"/>
              <w:ind w:left="720" w:hanging="720"/>
              <w:rPr>
                <w:rFonts w:ascii="Arial" w:hAnsi="Arial" w:cs="Arial"/>
                <w:color w:val="000000"/>
              </w:rPr>
            </w:pPr>
            <w:r w:rsidRPr="0021119F">
              <w:rPr>
                <w:rFonts w:ascii="Arial" w:hAnsi="Arial" w:cs="Arial"/>
                <w:color w:val="000000"/>
              </w:rPr>
              <w:t>Meltzer, P. J. (2001) Using the Self</w:t>
            </w:r>
            <w:r w:rsidRPr="0021119F">
              <w:rPr>
                <w:rFonts w:ascii="Cambria Math" w:hAnsi="Cambria Math" w:cs="Cambria Math"/>
                <w:color w:val="000000"/>
              </w:rPr>
              <w:t>‐</w:t>
            </w:r>
            <w:r w:rsidRPr="0021119F">
              <w:rPr>
                <w:rFonts w:ascii="Arial" w:hAnsi="Arial" w:cs="Arial"/>
                <w:color w:val="000000"/>
              </w:rPr>
              <w:t xml:space="preserve">Discovery Tapestry to explore occupational careers, Journal of Occupational Science, 8(2), 16-24, </w:t>
            </w:r>
            <w:proofErr w:type="spellStart"/>
            <w:r w:rsidRPr="0021119F">
              <w:rPr>
                <w:rFonts w:ascii="Arial" w:hAnsi="Arial" w:cs="Arial"/>
                <w:color w:val="000000"/>
              </w:rPr>
              <w:t>doi</w:t>
            </w:r>
            <w:proofErr w:type="spellEnd"/>
            <w:r w:rsidRPr="0021119F">
              <w:rPr>
                <w:rFonts w:ascii="Arial" w:hAnsi="Arial" w:cs="Arial"/>
                <w:color w:val="000000"/>
              </w:rPr>
              <w:t>: 10.1080/14427591.2001.9686485 </w:t>
            </w:r>
          </w:p>
          <w:p w14:paraId="6A4F722E" w14:textId="77777777" w:rsidR="00786447" w:rsidRPr="0021119F" w:rsidRDefault="00786447" w:rsidP="00786447">
            <w:pPr>
              <w:pStyle w:val="NormalWeb"/>
              <w:spacing w:before="240" w:beforeAutospacing="0" w:after="240" w:afterAutospacing="0"/>
              <w:ind w:left="720" w:hanging="720"/>
              <w:rPr>
                <w:rFonts w:ascii="Arial" w:hAnsi="Arial" w:cs="Arial"/>
                <w:color w:val="000000"/>
              </w:rPr>
            </w:pPr>
            <w:r w:rsidRPr="0021119F">
              <w:rPr>
                <w:rFonts w:ascii="Arial" w:hAnsi="Arial" w:cs="Arial"/>
                <w:color w:val="000000"/>
              </w:rPr>
              <w:t xml:space="preserve">O’Day, K. (2020). Visual Activity Sort. </w:t>
            </w:r>
            <w:hyperlink r:id="rId7" w:history="1">
              <w:r w:rsidRPr="0021119F">
                <w:rPr>
                  <w:rFonts w:ascii="Arial" w:hAnsi="Arial" w:cs="Arial"/>
                  <w:color w:val="000000"/>
                </w:rPr>
                <w:t>https://www.visualactivitysort.com/</w:t>
              </w:r>
            </w:hyperlink>
          </w:p>
          <w:p w14:paraId="2367DFF1" w14:textId="04DC2EFF" w:rsidR="00786447" w:rsidRDefault="00786447" w:rsidP="00786447">
            <w:pPr>
              <w:pStyle w:val="NormalWeb"/>
              <w:spacing w:before="0" w:beforeAutospacing="0" w:after="240" w:afterAutospacing="0"/>
              <w:rPr>
                <w:rFonts w:ascii="Arial" w:hAnsi="Arial" w:cs="Arial"/>
                <w:color w:val="000000"/>
                <w:highlight w:val="yellow"/>
              </w:rPr>
            </w:pPr>
            <w:r w:rsidRPr="0021119F">
              <w:rPr>
                <w:rFonts w:ascii="Arial" w:hAnsi="Arial" w:cs="Arial"/>
                <w:color w:val="000000"/>
              </w:rPr>
              <w:t>Toglia, J. (2015). Weekly Calendar Planning Activity. AOTA Press.</w:t>
            </w:r>
          </w:p>
        </w:tc>
      </w:tr>
      <w:tr w:rsidR="00786447" w14:paraId="7476BCF1" w14:textId="77777777" w:rsidTr="00786447">
        <w:tc>
          <w:tcPr>
            <w:tcW w:w="9350" w:type="dxa"/>
            <w:shd w:val="clear" w:color="auto" w:fill="DAE9F7" w:themeFill="text2" w:themeFillTint="1A"/>
          </w:tcPr>
          <w:p w14:paraId="1AEC4098" w14:textId="25B036FE" w:rsidR="00786447" w:rsidRPr="00786447" w:rsidRDefault="00786447" w:rsidP="00786447">
            <w:pPr>
              <w:pStyle w:val="NormalWeb"/>
              <w:spacing w:before="0" w:beforeAutospacing="0" w:after="240" w:afterAutospacing="0"/>
              <w:jc w:val="center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  <w:r w:rsidRPr="00786447">
              <w:rPr>
                <w:rFonts w:ascii="Arial" w:hAnsi="Arial" w:cs="Arial"/>
                <w:b/>
                <w:bCs/>
                <w:color w:val="000000"/>
              </w:rPr>
              <w:lastRenderedPageBreak/>
              <w:t>Mental Health</w:t>
            </w:r>
          </w:p>
        </w:tc>
      </w:tr>
      <w:tr w:rsidR="00786447" w14:paraId="1FF0F55B" w14:textId="77777777">
        <w:tc>
          <w:tcPr>
            <w:tcW w:w="9350" w:type="dxa"/>
          </w:tcPr>
          <w:p w14:paraId="1AAEF870" w14:textId="77777777" w:rsidR="00786447" w:rsidRPr="0021119F" w:rsidRDefault="00786447" w:rsidP="00786447">
            <w:pPr>
              <w:pStyle w:val="NormalWeb"/>
              <w:shd w:val="clear" w:color="auto" w:fill="FFFFFF"/>
              <w:spacing w:before="0" w:beforeAutospacing="0" w:after="0" w:afterAutospacing="0"/>
              <w:ind w:left="720" w:hanging="720"/>
              <w:rPr>
                <w:rFonts w:ascii="Arial" w:hAnsi="Arial" w:cs="Arial"/>
                <w:color w:val="000000"/>
              </w:rPr>
            </w:pPr>
            <w:proofErr w:type="spellStart"/>
            <w:r w:rsidRPr="0021119F">
              <w:rPr>
                <w:rFonts w:ascii="Arial" w:hAnsi="Arial" w:cs="Arial"/>
                <w:color w:val="000000"/>
              </w:rPr>
              <w:t>Kielhofner</w:t>
            </w:r>
            <w:proofErr w:type="spellEnd"/>
            <w:r w:rsidRPr="0021119F">
              <w:rPr>
                <w:rFonts w:ascii="Arial" w:hAnsi="Arial" w:cs="Arial"/>
                <w:color w:val="000000"/>
              </w:rPr>
              <w:t xml:space="preserve">, G., Mallinson, T., Forsyth, K., &amp; Lai, J. (2001). Psychometric properties of the second version of the occupational performance history interview (OPHI-II). </w:t>
            </w:r>
            <w:r w:rsidRPr="0021119F">
              <w:rPr>
                <w:rFonts w:ascii="Arial" w:hAnsi="Arial" w:cs="Arial"/>
                <w:color w:val="000000"/>
              </w:rPr>
              <w:lastRenderedPageBreak/>
              <w:t>American Journal of Occupational Therapy, 55(3), 260–267. https://doi.org/10.5014/ajot.55.3.260-227. </w:t>
            </w:r>
          </w:p>
          <w:p w14:paraId="457D9E5A" w14:textId="77777777" w:rsidR="00786447" w:rsidRDefault="00786447" w:rsidP="00786447">
            <w:pPr>
              <w:pStyle w:val="NormalWeb"/>
              <w:shd w:val="clear" w:color="auto" w:fill="FFFFFF"/>
              <w:spacing w:before="0" w:beforeAutospacing="0" w:after="0" w:afterAutospacing="0"/>
              <w:ind w:left="720" w:hanging="720"/>
              <w:rPr>
                <w:rFonts w:ascii="Arial" w:hAnsi="Arial" w:cs="Arial"/>
                <w:color w:val="000000"/>
              </w:rPr>
            </w:pPr>
          </w:p>
          <w:p w14:paraId="7F30CF56" w14:textId="77777777" w:rsidR="00786447" w:rsidRPr="0021119F" w:rsidRDefault="00786447" w:rsidP="00786447">
            <w:pPr>
              <w:pStyle w:val="NormalWeb"/>
              <w:shd w:val="clear" w:color="auto" w:fill="FFFFFF"/>
              <w:spacing w:before="0" w:beforeAutospacing="0" w:after="0" w:afterAutospacing="0"/>
              <w:ind w:left="720" w:hanging="720"/>
              <w:rPr>
                <w:rFonts w:ascii="Arial" w:hAnsi="Arial" w:cs="Arial"/>
                <w:color w:val="000000"/>
              </w:rPr>
            </w:pPr>
            <w:r w:rsidRPr="0021119F">
              <w:rPr>
                <w:rFonts w:ascii="Arial" w:hAnsi="Arial" w:cs="Arial"/>
                <w:color w:val="000000"/>
              </w:rPr>
              <w:t>Law, M., &amp; Canadian Association of Occupational Therapists. (2014). Canadian Occupational Performance Measure (COPM) (5th ed.). Canadian Association of Occupational Therapists.</w:t>
            </w:r>
          </w:p>
          <w:p w14:paraId="0E8F24FC" w14:textId="77777777" w:rsidR="00786447" w:rsidRDefault="00786447" w:rsidP="00786447">
            <w:pPr>
              <w:pStyle w:val="NormalWeb"/>
              <w:shd w:val="clear" w:color="auto" w:fill="FFFFFF"/>
              <w:spacing w:before="0" w:beforeAutospacing="0" w:after="240"/>
              <w:ind w:left="720" w:hanging="720"/>
              <w:rPr>
                <w:rFonts w:ascii="Arial" w:hAnsi="Arial" w:cs="Arial"/>
                <w:color w:val="000000"/>
              </w:rPr>
            </w:pPr>
          </w:p>
          <w:p w14:paraId="0A3B4C76" w14:textId="248A8C13" w:rsidR="00786447" w:rsidRDefault="00786447" w:rsidP="00786447">
            <w:pPr>
              <w:pStyle w:val="NormalWeb"/>
              <w:spacing w:before="0" w:beforeAutospacing="0" w:after="240" w:afterAutospacing="0"/>
              <w:rPr>
                <w:rFonts w:ascii="Arial" w:hAnsi="Arial" w:cs="Arial"/>
                <w:color w:val="000000"/>
                <w:highlight w:val="yellow"/>
              </w:rPr>
            </w:pPr>
            <w:r w:rsidRPr="0021119F">
              <w:rPr>
                <w:rFonts w:ascii="Arial" w:hAnsi="Arial" w:cs="Arial"/>
                <w:color w:val="000000"/>
              </w:rPr>
              <w:t>Toglia, J. (2015). Weekly Calendar Planning Activity. AOTA Press.</w:t>
            </w:r>
          </w:p>
        </w:tc>
      </w:tr>
      <w:tr w:rsidR="00786447" w14:paraId="20799517" w14:textId="77777777" w:rsidTr="00786447">
        <w:tc>
          <w:tcPr>
            <w:tcW w:w="9350" w:type="dxa"/>
            <w:shd w:val="clear" w:color="auto" w:fill="DAE9F7" w:themeFill="text2" w:themeFillTint="1A"/>
          </w:tcPr>
          <w:p w14:paraId="7A015728" w14:textId="73CAFE37" w:rsidR="00786447" w:rsidRPr="00786447" w:rsidRDefault="00786447" w:rsidP="00786447">
            <w:pPr>
              <w:pStyle w:val="NormalWeb"/>
              <w:spacing w:before="0" w:beforeAutospacing="0" w:after="240" w:afterAutospacing="0"/>
              <w:jc w:val="center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  <w:r w:rsidRPr="00786447">
              <w:rPr>
                <w:rFonts w:ascii="Arial" w:hAnsi="Arial" w:cs="Arial"/>
                <w:b/>
                <w:bCs/>
                <w:color w:val="000000"/>
              </w:rPr>
              <w:lastRenderedPageBreak/>
              <w:t>Cognition</w:t>
            </w:r>
          </w:p>
        </w:tc>
      </w:tr>
      <w:tr w:rsidR="00786447" w14:paraId="46074822" w14:textId="77777777">
        <w:tc>
          <w:tcPr>
            <w:tcW w:w="9350" w:type="dxa"/>
          </w:tcPr>
          <w:p w14:paraId="0489AAF8" w14:textId="77777777" w:rsidR="00786447" w:rsidRPr="0021119F" w:rsidRDefault="00786447" w:rsidP="00786447">
            <w:pPr>
              <w:pStyle w:val="NormalWeb"/>
              <w:shd w:val="clear" w:color="auto" w:fill="FFFFFF"/>
              <w:spacing w:before="0" w:beforeAutospacing="0" w:after="0" w:afterAutospacing="0"/>
              <w:ind w:left="720" w:hanging="720"/>
              <w:rPr>
                <w:rFonts w:ascii="Arial" w:hAnsi="Arial" w:cs="Arial"/>
                <w:color w:val="000000"/>
              </w:rPr>
            </w:pPr>
            <w:proofErr w:type="spellStart"/>
            <w:r w:rsidRPr="0021119F">
              <w:rPr>
                <w:rFonts w:ascii="Arial" w:hAnsi="Arial" w:cs="Arial"/>
                <w:color w:val="000000"/>
              </w:rPr>
              <w:t>Kielhofner</w:t>
            </w:r>
            <w:proofErr w:type="spellEnd"/>
            <w:r w:rsidRPr="0021119F">
              <w:rPr>
                <w:rFonts w:ascii="Arial" w:hAnsi="Arial" w:cs="Arial"/>
                <w:color w:val="000000"/>
              </w:rPr>
              <w:t>, G., Mallinson, T., Forsyth, K., &amp; Lai, J. (2001). Psychometric properties of the second version of the occupational performance history interview (OPHI-II). American Journal of Occupational Therapy, 55(3), 260–267. https://doi.org/10.5014/ajot.55.3.260-227. </w:t>
            </w:r>
          </w:p>
          <w:p w14:paraId="73595B0F" w14:textId="30709023" w:rsidR="00786447" w:rsidRDefault="00786447" w:rsidP="00786447">
            <w:pPr>
              <w:pStyle w:val="NormalWeb"/>
              <w:spacing w:before="0" w:beforeAutospacing="0" w:after="240" w:afterAutospacing="0"/>
              <w:rPr>
                <w:rFonts w:ascii="Arial" w:hAnsi="Arial" w:cs="Arial"/>
                <w:color w:val="000000"/>
                <w:highlight w:val="yellow"/>
              </w:rPr>
            </w:pPr>
            <w:r w:rsidRPr="0021119F">
              <w:rPr>
                <w:rFonts w:ascii="Arial" w:hAnsi="Arial" w:cs="Arial"/>
                <w:color w:val="000000"/>
              </w:rPr>
              <w:t>Toglia, J. (2015). Weekly Calendar Planning Activity. AOTA Press.</w:t>
            </w:r>
          </w:p>
        </w:tc>
      </w:tr>
    </w:tbl>
    <w:p w14:paraId="38476983" w14:textId="77777777" w:rsidR="0021119F" w:rsidRPr="002B7E64" w:rsidRDefault="0021119F" w:rsidP="00F90104">
      <w:pPr>
        <w:pStyle w:val="NormalWeb"/>
        <w:shd w:val="clear" w:color="auto" w:fill="FFFFFF"/>
        <w:spacing w:before="0" w:beforeAutospacing="0" w:after="240" w:afterAutospacing="0"/>
        <w:ind w:hanging="720"/>
        <w:rPr>
          <w:rFonts w:ascii="Arial" w:hAnsi="Arial" w:cs="Arial"/>
          <w:color w:val="000000"/>
          <w:highlight w:val="yellow"/>
        </w:rPr>
      </w:pPr>
    </w:p>
    <w:sectPr w:rsidR="0021119F" w:rsidRPr="002B7E64" w:rsidSect="0078644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20D89" w14:textId="77777777" w:rsidR="0021119F" w:rsidRDefault="0021119F" w:rsidP="0021119F">
      <w:pPr>
        <w:spacing w:after="0" w:line="240" w:lineRule="auto"/>
      </w:pPr>
      <w:r>
        <w:separator/>
      </w:r>
    </w:p>
  </w:endnote>
  <w:endnote w:type="continuationSeparator" w:id="0">
    <w:p w14:paraId="5EC60ACD" w14:textId="77777777" w:rsidR="0021119F" w:rsidRDefault="0021119F" w:rsidP="0021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12642" w14:textId="78ABE36C" w:rsidR="00125569" w:rsidRDefault="00125569" w:rsidP="00125569">
    <w:pPr>
      <w:pStyle w:val="Footer"/>
      <w:jc w:val="center"/>
    </w:pPr>
    <w:r>
      <w:t xml:space="preserve">Please note, inclusion on this list does not connote specific endorsement of the assessment, only objective determination as occupation-based according to the </w:t>
    </w:r>
    <w:r w:rsidRPr="00125569">
      <w:rPr>
        <w:i/>
        <w:iCs/>
      </w:rPr>
      <w:t>Occupation-Based Practice Assessment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760DA" w14:textId="77777777" w:rsidR="0021119F" w:rsidRDefault="0021119F" w:rsidP="0021119F">
      <w:pPr>
        <w:spacing w:after="0" w:line="240" w:lineRule="auto"/>
      </w:pPr>
      <w:r>
        <w:separator/>
      </w:r>
    </w:p>
  </w:footnote>
  <w:footnote w:type="continuationSeparator" w:id="0">
    <w:p w14:paraId="448445C1" w14:textId="77777777" w:rsidR="0021119F" w:rsidRDefault="0021119F" w:rsidP="00211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9DD49" w14:textId="46A37EE9" w:rsidR="00786447" w:rsidRPr="00786447" w:rsidRDefault="00786447" w:rsidP="00786447">
    <w:pPr>
      <w:pStyle w:val="Header"/>
      <w:jc w:val="center"/>
      <w:rPr>
        <w:b/>
        <w:bCs/>
        <w:sz w:val="32"/>
        <w:szCs w:val="32"/>
      </w:rPr>
    </w:pPr>
    <w:r w:rsidRPr="00786447">
      <w:rPr>
        <w:rFonts w:ascii="Arial" w:hAnsi="Arial" w:cs="Arial"/>
        <w:b/>
        <w:bCs/>
        <w:color w:val="000000"/>
        <w:sz w:val="32"/>
        <w:szCs w:val="32"/>
      </w:rPr>
      <w:t>Occupation-Based Assessments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04"/>
    <w:rsid w:val="000F4AAD"/>
    <w:rsid w:val="00125569"/>
    <w:rsid w:val="0019379B"/>
    <w:rsid w:val="0021119F"/>
    <w:rsid w:val="002B7E64"/>
    <w:rsid w:val="004F4B9C"/>
    <w:rsid w:val="005A4AA4"/>
    <w:rsid w:val="00786447"/>
    <w:rsid w:val="00A740A7"/>
    <w:rsid w:val="00AE1FBB"/>
    <w:rsid w:val="00C542B8"/>
    <w:rsid w:val="00CD1022"/>
    <w:rsid w:val="00EA448B"/>
    <w:rsid w:val="00EC1910"/>
    <w:rsid w:val="00F9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F24BB"/>
  <w15:chartTrackingRefBased/>
  <w15:docId w15:val="{84BDAD9D-B418-4959-BF0B-BB76F0DA6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0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1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1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1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1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1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1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1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1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1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1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10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90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9010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2B8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542B8"/>
    <w:rPr>
      <w:i/>
      <w:iCs/>
    </w:rPr>
  </w:style>
  <w:style w:type="character" w:customStyle="1" w:styleId="vkekvd">
    <w:name w:val="vkekvd"/>
    <w:basedOn w:val="DefaultParagraphFont"/>
    <w:rsid w:val="00C542B8"/>
  </w:style>
  <w:style w:type="character" w:customStyle="1" w:styleId="uv3um">
    <w:name w:val="uv3um"/>
    <w:basedOn w:val="DefaultParagraphFont"/>
    <w:rsid w:val="002B7E64"/>
  </w:style>
  <w:style w:type="paragraph" w:styleId="Header">
    <w:name w:val="header"/>
    <w:basedOn w:val="Normal"/>
    <w:link w:val="HeaderChar"/>
    <w:uiPriority w:val="99"/>
    <w:unhideWhenUsed/>
    <w:rsid w:val="00211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19F"/>
  </w:style>
  <w:style w:type="paragraph" w:styleId="Footer">
    <w:name w:val="footer"/>
    <w:basedOn w:val="Normal"/>
    <w:link w:val="FooterChar"/>
    <w:uiPriority w:val="99"/>
    <w:unhideWhenUsed/>
    <w:rsid w:val="00211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19F"/>
  </w:style>
  <w:style w:type="table" w:styleId="TableGrid">
    <w:name w:val="Table Grid"/>
    <w:basedOn w:val="TableNormal"/>
    <w:uiPriority w:val="39"/>
    <w:rsid w:val="00211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1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visualactivitysort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isualactivitysort.com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Louis University</Company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Stav</dc:creator>
  <cp:keywords/>
  <dc:description/>
  <cp:lastModifiedBy>Wendy Stav</cp:lastModifiedBy>
  <cp:revision>1</cp:revision>
  <dcterms:created xsi:type="dcterms:W3CDTF">2025-06-26T21:04:00Z</dcterms:created>
  <dcterms:modified xsi:type="dcterms:W3CDTF">2025-06-26T22:07:00Z</dcterms:modified>
</cp:coreProperties>
</file>